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BFBA" w14:textId="77777777" w:rsidR="00A025F3" w:rsidRPr="00643D70" w:rsidRDefault="00A025F3" w:rsidP="00A025F3">
      <w:pPr>
        <w:rPr>
          <w:sz w:val="21"/>
          <w:szCs w:val="21"/>
        </w:rPr>
      </w:pPr>
      <w:r w:rsidRPr="00643D70">
        <w:rPr>
          <w:sz w:val="21"/>
          <w:szCs w:val="21"/>
        </w:rPr>
        <w:t>College of Science and Engineering Policy, Planning, and Budget Council (PPBC) Minutes</w:t>
      </w:r>
    </w:p>
    <w:p w14:paraId="1BD40BB4" w14:textId="2D7A558E" w:rsidR="00A025F3" w:rsidRDefault="00A025F3" w:rsidP="00A025F3">
      <w:r>
        <w:t>January 18, 2024</w:t>
      </w:r>
    </w:p>
    <w:p w14:paraId="30D1C229" w14:textId="672321FA" w:rsidR="00A025F3" w:rsidRDefault="00A025F3" w:rsidP="00A025F3">
      <w:r>
        <w:t>Attendees: Dietmar Schwarz (Biology), Jay McCarty (Chemistry), Bob Mitchell (Geology), Amr Radwan (Engineering &amp; Design), Brian Hutchinson (Computer Science), Takele Seda (Physics &amp; Astronomy), Amy Anderson (Mathematics), Tim Kowalczyk (AMSEC), John Hardgrove (AS Senate), Jackie Caplan-Auerbach (Associate Dean), Janelle Leger (Dean)</w:t>
      </w:r>
    </w:p>
    <w:p w14:paraId="1F7B49CC" w14:textId="49DB7093" w:rsidR="00772B94" w:rsidRDefault="00A025F3">
      <w:r>
        <w:t>Absent: SMATE representative (no currently appointed representative)</w:t>
      </w:r>
    </w:p>
    <w:p w14:paraId="13C10A43" w14:textId="2DACAB36" w:rsidR="00772B94" w:rsidRDefault="00A025F3" w:rsidP="00C76A99">
      <w:pPr>
        <w:pStyle w:val="ListParagraph"/>
        <w:numPr>
          <w:ilvl w:val="0"/>
          <w:numId w:val="2"/>
        </w:numPr>
      </w:pPr>
      <w:r>
        <w:t>A round of</w:t>
      </w:r>
      <w:r w:rsidR="00772B94">
        <w:t xml:space="preserve"> introductions</w:t>
      </w:r>
      <w:r>
        <w:t xml:space="preserve"> was held to introduce new Councilor</w:t>
      </w:r>
      <w:r w:rsidR="00772B94">
        <w:t xml:space="preserve"> Jay McCarty</w:t>
      </w:r>
      <w:r>
        <w:t>, representing Chemistry, while Ying Bao is on leave.</w:t>
      </w:r>
    </w:p>
    <w:p w14:paraId="52D4C45A" w14:textId="6F199451" w:rsidR="00772B94" w:rsidRDefault="00A025F3" w:rsidP="00A025F3">
      <w:pPr>
        <w:pStyle w:val="ListParagraph"/>
        <w:numPr>
          <w:ilvl w:val="0"/>
          <w:numId w:val="2"/>
        </w:numPr>
      </w:pPr>
      <w:r>
        <w:t xml:space="preserve">Councilors reviewed and approved December 14, 2023 PPBC meeting minutes with </w:t>
      </w:r>
      <w:r w:rsidR="00772B94">
        <w:t>1 abstention</w:t>
      </w:r>
      <w:r>
        <w:t>.</w:t>
      </w:r>
    </w:p>
    <w:p w14:paraId="2760472A" w14:textId="517C8DA4" w:rsidR="005B4083" w:rsidRDefault="00A025F3" w:rsidP="00C76A99">
      <w:pPr>
        <w:pStyle w:val="ListParagraph"/>
        <w:numPr>
          <w:ilvl w:val="0"/>
          <w:numId w:val="2"/>
        </w:numPr>
      </w:pPr>
      <w:r>
        <w:t>C</w:t>
      </w:r>
      <w:r w:rsidR="005B4083">
        <w:t xml:space="preserve">ouncilors </w:t>
      </w:r>
      <w:r>
        <w:t xml:space="preserve">reviewed the latest draft language introducing the new CSE Scholarship Committee for the COPEP. Councilors revised some of the language </w:t>
      </w:r>
      <w:r w:rsidR="005B4083">
        <w:t xml:space="preserve">to improve clarity and reduce assumptions about </w:t>
      </w:r>
      <w:r>
        <w:t>the</w:t>
      </w:r>
      <w:r w:rsidR="005B4083">
        <w:t xml:space="preserve"> timing of events</w:t>
      </w:r>
      <w:r w:rsidR="00C76A99">
        <w:t>:</w:t>
      </w:r>
    </w:p>
    <w:p w14:paraId="4D539D2E" w14:textId="0C7013A2" w:rsidR="00C76A99" w:rsidRDefault="00A025F3" w:rsidP="00C76A99">
      <w:pPr>
        <w:pStyle w:val="ListParagraph"/>
        <w:numPr>
          <w:ilvl w:val="1"/>
          <w:numId w:val="2"/>
        </w:numPr>
      </w:pPr>
      <w:r>
        <w:t>Because eligibility criteria are clearly defined for each scholarship, “f</w:t>
      </w:r>
      <w:r w:rsidR="00C76A99">
        <w:t>air evaluation of applications</w:t>
      </w:r>
      <w:r>
        <w:t>”</w:t>
      </w:r>
      <w:r w:rsidR="00C76A99">
        <w:t xml:space="preserve"> </w:t>
      </w:r>
      <w:r>
        <w:t>wa</w:t>
      </w:r>
      <w:r w:rsidR="00C76A99">
        <w:t xml:space="preserve">s </w:t>
      </w:r>
      <w:r>
        <w:t>deemed a more accurate reflection of the committee’s charge than the previously introduced language</w:t>
      </w:r>
      <w:r w:rsidR="00C76A99">
        <w:t xml:space="preserve"> </w:t>
      </w:r>
      <w:r>
        <w:t>“</w:t>
      </w:r>
      <w:r w:rsidR="00C76A99">
        <w:t xml:space="preserve">fair application of </w:t>
      </w:r>
      <w:r w:rsidR="00673BF7">
        <w:t xml:space="preserve">the </w:t>
      </w:r>
      <w:r w:rsidR="00C76A99">
        <w:t>criteria</w:t>
      </w:r>
      <w:r>
        <w:t>”</w:t>
      </w:r>
    </w:p>
    <w:p w14:paraId="52103DA5" w14:textId="5878D23B" w:rsidR="00C76A99" w:rsidRDefault="009D6246" w:rsidP="00C76A99">
      <w:pPr>
        <w:pStyle w:val="ListParagraph"/>
        <w:numPr>
          <w:ilvl w:val="1"/>
          <w:numId w:val="2"/>
        </w:numPr>
      </w:pPr>
      <w:r>
        <w:t>L</w:t>
      </w:r>
      <w:r w:rsidR="00A41F29">
        <w:t xml:space="preserve">anguage </w:t>
      </w:r>
      <w:r>
        <w:t xml:space="preserve">tying committee activity to </w:t>
      </w:r>
      <w:r w:rsidR="00A41F29">
        <w:t xml:space="preserve">specific months </w:t>
      </w:r>
      <w:r>
        <w:t xml:space="preserve">was removed </w:t>
      </w:r>
      <w:r w:rsidR="00A41F29">
        <w:t>in favor of</w:t>
      </w:r>
      <w:r>
        <w:t xml:space="preserve"> more general descriptors </w:t>
      </w:r>
      <w:r w:rsidR="00D70E72">
        <w:t>referencing</w:t>
      </w:r>
      <w:r>
        <w:t xml:space="preserve"> the university quarter system.</w:t>
      </w:r>
    </w:p>
    <w:p w14:paraId="5671E5C1" w14:textId="1A6F55C5" w:rsidR="00896FFC" w:rsidRDefault="009F65FB" w:rsidP="00C76A99">
      <w:pPr>
        <w:pStyle w:val="ListParagraph"/>
        <w:numPr>
          <w:ilvl w:val="1"/>
          <w:numId w:val="2"/>
        </w:numPr>
      </w:pPr>
      <w:r>
        <w:t>A m</w:t>
      </w:r>
      <w:r w:rsidR="00896FFC">
        <w:t xml:space="preserve">otion to </w:t>
      </w:r>
      <w:r>
        <w:t>incorporate the CSE Scholarship Committee charge into the</w:t>
      </w:r>
      <w:r w:rsidR="00152BE0">
        <w:t xml:space="preserve"> next edition of the</w:t>
      </w:r>
      <w:r>
        <w:t xml:space="preserve"> COPEP with these minor phrasing </w:t>
      </w:r>
      <w:r w:rsidR="00896FFC">
        <w:t xml:space="preserve">changes </w:t>
      </w:r>
      <w:r>
        <w:t xml:space="preserve">was </w:t>
      </w:r>
      <w:r w:rsidR="00896FFC">
        <w:t>approved unanimously.</w:t>
      </w:r>
    </w:p>
    <w:p w14:paraId="6C065BE6" w14:textId="765E7A56" w:rsidR="00C76A99" w:rsidRDefault="00C76A99" w:rsidP="00C76A99">
      <w:pPr>
        <w:pStyle w:val="ListParagraph"/>
        <w:numPr>
          <w:ilvl w:val="0"/>
          <w:numId w:val="2"/>
        </w:numPr>
      </w:pPr>
      <w:r>
        <w:t>C</w:t>
      </w:r>
      <w:r w:rsidR="00102B34">
        <w:t xml:space="preserve">ouncilors </w:t>
      </w:r>
      <w:r w:rsidR="00152BE0">
        <w:t xml:space="preserve">discussed an aggregated list of CSE </w:t>
      </w:r>
      <w:r w:rsidR="00102B34">
        <w:t xml:space="preserve">department and program </w:t>
      </w:r>
      <w:r>
        <w:t>fundraising priorities</w:t>
      </w:r>
      <w:r w:rsidR="00152BE0">
        <w:t>:</w:t>
      </w:r>
    </w:p>
    <w:p w14:paraId="7A4F579E" w14:textId="6C6AFC42" w:rsidR="00C76A99" w:rsidRDefault="00C76A99" w:rsidP="00C76A99">
      <w:pPr>
        <w:pStyle w:val="ListParagraph"/>
        <w:numPr>
          <w:ilvl w:val="1"/>
          <w:numId w:val="2"/>
        </w:numPr>
      </w:pPr>
      <w:r>
        <w:t xml:space="preserve">Context from Dean Leger: </w:t>
      </w:r>
      <w:r w:rsidR="00152BE0">
        <w:t xml:space="preserve">this </w:t>
      </w:r>
      <w:r>
        <w:t xml:space="preserve">initiative </w:t>
      </w:r>
      <w:r w:rsidR="00152BE0">
        <w:t xml:space="preserve">to gather fundraising priorities from units </w:t>
      </w:r>
      <w:r>
        <w:t xml:space="preserve">arose from conversations with </w:t>
      </w:r>
      <w:r w:rsidR="00152BE0">
        <w:t>Geology chair</w:t>
      </w:r>
      <w:r>
        <w:t xml:space="preserve"> and changes in </w:t>
      </w:r>
      <w:r w:rsidR="00152BE0">
        <w:t xml:space="preserve">the WWU </w:t>
      </w:r>
      <w:r>
        <w:t>Foundation</w:t>
      </w:r>
      <w:r w:rsidR="00152BE0">
        <w:t>’s organizational</w:t>
      </w:r>
      <w:r>
        <w:t xml:space="preserve"> structure. </w:t>
      </w:r>
      <w:r w:rsidR="00152BE0">
        <w:t>A l</w:t>
      </w:r>
      <w:r>
        <w:t>ack of</w:t>
      </w:r>
      <w:r w:rsidR="00152BE0">
        <w:t xml:space="preserve"> well-defined</w:t>
      </w:r>
      <w:r>
        <w:t xml:space="preserve"> hierarchical fundraising priorities for CSE hinders progress toward outreach and fundraising to meet ongoing </w:t>
      </w:r>
      <w:r w:rsidR="00152BE0">
        <w:t>and emergent needs.</w:t>
      </w:r>
    </w:p>
    <w:p w14:paraId="2E5246C3" w14:textId="108D9EC6" w:rsidR="00877856" w:rsidRDefault="0012540A" w:rsidP="00877856">
      <w:pPr>
        <w:pStyle w:val="ListParagraph"/>
        <w:numPr>
          <w:ilvl w:val="1"/>
          <w:numId w:val="2"/>
        </w:numPr>
      </w:pPr>
      <w:r>
        <w:t>Overarching goal of</w:t>
      </w:r>
      <w:r w:rsidR="00326B5C">
        <w:t xml:space="preserve"> the</w:t>
      </w:r>
      <w:r>
        <w:t xml:space="preserve"> conversation: What does CSE want the Foundation to prioritize in its outreach and alignment conversations with prospective donors?</w:t>
      </w:r>
      <w:r w:rsidR="006F3F99">
        <w:t xml:space="preserve"> Looking for shared departmental priorities that </w:t>
      </w:r>
      <w:r w:rsidR="00326B5C">
        <w:t>elevate</w:t>
      </w:r>
      <w:r w:rsidR="006F3F99">
        <w:t xml:space="preserve"> the College as a whole.</w:t>
      </w:r>
    </w:p>
    <w:p w14:paraId="50546211" w14:textId="0AA4EE32" w:rsidR="0012540A" w:rsidRDefault="0012540A" w:rsidP="00C76A99">
      <w:pPr>
        <w:pStyle w:val="ListParagraph"/>
        <w:numPr>
          <w:ilvl w:val="1"/>
          <w:numId w:val="2"/>
        </w:numPr>
      </w:pPr>
      <w:r>
        <w:t>Common threads</w:t>
      </w:r>
      <w:r w:rsidR="00C14816">
        <w:t xml:space="preserve"> across units identified by Councilors include</w:t>
      </w:r>
      <w:r>
        <w:t>:</w:t>
      </w:r>
    </w:p>
    <w:p w14:paraId="69AD7044" w14:textId="0E27FC06" w:rsidR="0012540A" w:rsidRDefault="0012540A" w:rsidP="0012540A">
      <w:pPr>
        <w:pStyle w:val="ListParagraph"/>
        <w:numPr>
          <w:ilvl w:val="2"/>
          <w:numId w:val="2"/>
        </w:numPr>
      </w:pPr>
      <w:r>
        <w:t>Student summer research support (grad</w:t>
      </w:r>
      <w:r w:rsidR="00C14816">
        <w:t>uate and</w:t>
      </w:r>
      <w:r>
        <w:t xml:space="preserve"> undergrad</w:t>
      </w:r>
      <w:r w:rsidR="00C14816">
        <w:t>uate</w:t>
      </w:r>
      <w:r>
        <w:t>)</w:t>
      </w:r>
    </w:p>
    <w:p w14:paraId="5ACC78CF" w14:textId="776F5606" w:rsidR="0012540A" w:rsidRDefault="00C14816" w:rsidP="00C14816">
      <w:pPr>
        <w:pStyle w:val="ListParagraph"/>
        <w:numPr>
          <w:ilvl w:val="2"/>
          <w:numId w:val="2"/>
        </w:numPr>
      </w:pPr>
      <w:r>
        <w:t>Scholarships and academic year research support (especially undergraduate)</w:t>
      </w:r>
    </w:p>
    <w:p w14:paraId="5CD3BC90" w14:textId="37558FD4" w:rsidR="00923A9C" w:rsidRDefault="00923A9C" w:rsidP="0012540A">
      <w:pPr>
        <w:pStyle w:val="ListParagraph"/>
        <w:numPr>
          <w:ilvl w:val="2"/>
          <w:numId w:val="2"/>
        </w:numPr>
      </w:pPr>
      <w:r>
        <w:t>Instrumentation and computational infrastructure</w:t>
      </w:r>
      <w:r w:rsidR="00C14816">
        <w:t xml:space="preserve"> (e.g. CS data center)</w:t>
      </w:r>
    </w:p>
    <w:p w14:paraId="498852E0" w14:textId="2F81EDDA" w:rsidR="00877856" w:rsidRDefault="00923A9C" w:rsidP="00877856">
      <w:pPr>
        <w:pStyle w:val="ListParagraph"/>
        <w:numPr>
          <w:ilvl w:val="2"/>
          <w:numId w:val="2"/>
        </w:numPr>
      </w:pPr>
      <w:r>
        <w:t>Course development support for faculty</w:t>
      </w:r>
    </w:p>
    <w:p w14:paraId="077459C8" w14:textId="77777777" w:rsidR="00877856" w:rsidRDefault="00877856" w:rsidP="00877856">
      <w:pPr>
        <w:ind w:left="1440"/>
      </w:pPr>
      <w:r>
        <w:t>Part of the goal is to elevate department-level priorities that can have College-level impact, like CS’s data center goals and SMATE’s teacher training goals.</w:t>
      </w:r>
    </w:p>
    <w:p w14:paraId="48D00B40" w14:textId="651F5DEC" w:rsidR="00877856" w:rsidRDefault="00877856" w:rsidP="00877856">
      <w:pPr>
        <w:pStyle w:val="ListParagraph"/>
        <w:numPr>
          <w:ilvl w:val="1"/>
          <w:numId w:val="2"/>
        </w:numPr>
      </w:pPr>
      <w:r>
        <w:t>Councilors can follow up with Dean Leger and Assoc. Dean Caplan-Auerbach with additional thoughts and observations about common threads for prioritization by CSE</w:t>
      </w:r>
    </w:p>
    <w:p w14:paraId="53B901DF" w14:textId="3FCDD737" w:rsidR="006F40F3" w:rsidRDefault="005822F6" w:rsidP="006F40F3">
      <w:pPr>
        <w:pStyle w:val="ListParagraph"/>
        <w:numPr>
          <w:ilvl w:val="0"/>
          <w:numId w:val="2"/>
        </w:numPr>
      </w:pPr>
      <w:r>
        <w:t xml:space="preserve">Councilors reviewed </w:t>
      </w:r>
      <w:r w:rsidR="00C14816">
        <w:t xml:space="preserve">proposed </w:t>
      </w:r>
      <w:r>
        <w:t>revisions to the CSE COPEP introducing the CBA-stipulated procedures for senior instructor merit review</w:t>
      </w:r>
      <w:r w:rsidR="00CC0D04">
        <w:t>.</w:t>
      </w:r>
    </w:p>
    <w:p w14:paraId="7F5A0B7C" w14:textId="4384553D" w:rsidR="00CC0D04" w:rsidRDefault="001A5A36" w:rsidP="00CC0D04">
      <w:pPr>
        <w:pStyle w:val="ListParagraph"/>
        <w:numPr>
          <w:ilvl w:val="1"/>
          <w:numId w:val="2"/>
        </w:numPr>
      </w:pPr>
      <w:r>
        <w:lastRenderedPageBreak/>
        <w:t xml:space="preserve">The </w:t>
      </w:r>
      <w:r w:rsidR="00CC0D04">
        <w:t xml:space="preserve">CBA specifies an opportunity for senior instructors to respond to evaluation letters </w:t>
      </w:r>
      <w:r>
        <w:t>but doesn’t include</w:t>
      </w:r>
      <w:r w:rsidR="00CC0D04">
        <w:t xml:space="preserve"> the specific language </w:t>
      </w:r>
      <w:r>
        <w:t xml:space="preserve">limiting the response to </w:t>
      </w:r>
      <w:r w:rsidR="00CC0D04">
        <w:t>“errors of fact”</w:t>
      </w:r>
      <w:r>
        <w:t xml:space="preserve"> that appears at similar stages in tenure-track faculty review</w:t>
      </w:r>
      <w:r w:rsidR="00CC0D04">
        <w:t xml:space="preserve">. </w:t>
      </w:r>
    </w:p>
    <w:p w14:paraId="5F408568" w14:textId="47A7F3BE" w:rsidR="00CC0D04" w:rsidRDefault="00CC0D04" w:rsidP="00CC0D04">
      <w:pPr>
        <w:pStyle w:val="ListParagraph"/>
        <w:numPr>
          <w:ilvl w:val="1"/>
          <w:numId w:val="2"/>
        </w:numPr>
      </w:pPr>
      <w:r>
        <w:t xml:space="preserve">Dean Leger will follow up with Peter </w:t>
      </w:r>
      <w:proofErr w:type="spellStart"/>
      <w:r>
        <w:t>Pihos</w:t>
      </w:r>
      <w:proofErr w:type="spellEnd"/>
      <w:r>
        <w:t xml:space="preserve"> (UFWW) and Austin Cooper (Faculty Relations) for clarification of whether “errors of fact” was left out intentionally.</w:t>
      </w:r>
      <w:r w:rsidR="00E87B34">
        <w:t xml:space="preserve"> </w:t>
      </w:r>
    </w:p>
    <w:p w14:paraId="653872AF" w14:textId="721120BD" w:rsidR="00877856" w:rsidRDefault="00877856" w:rsidP="00877856">
      <w:r>
        <w:tab/>
      </w:r>
    </w:p>
    <w:sectPr w:rsidR="0087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5C1"/>
    <w:multiLevelType w:val="hybridMultilevel"/>
    <w:tmpl w:val="BEB2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0006"/>
    <w:multiLevelType w:val="hybridMultilevel"/>
    <w:tmpl w:val="2B38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26769"/>
    <w:multiLevelType w:val="hybridMultilevel"/>
    <w:tmpl w:val="ED64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91130"/>
    <w:multiLevelType w:val="hybridMultilevel"/>
    <w:tmpl w:val="219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F5D06"/>
    <w:multiLevelType w:val="hybridMultilevel"/>
    <w:tmpl w:val="DA0CB7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58646137">
    <w:abstractNumId w:val="2"/>
  </w:num>
  <w:num w:numId="2" w16cid:durableId="2031909059">
    <w:abstractNumId w:val="0"/>
  </w:num>
  <w:num w:numId="3" w16cid:durableId="1255046098">
    <w:abstractNumId w:val="4"/>
  </w:num>
  <w:num w:numId="4" w16cid:durableId="403574437">
    <w:abstractNumId w:val="3"/>
  </w:num>
  <w:num w:numId="5" w16cid:durableId="180184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94"/>
    <w:rsid w:val="00095CB6"/>
    <w:rsid w:val="000A75BE"/>
    <w:rsid w:val="00102B34"/>
    <w:rsid w:val="0012540A"/>
    <w:rsid w:val="00152BE0"/>
    <w:rsid w:val="001A5A36"/>
    <w:rsid w:val="00326B5C"/>
    <w:rsid w:val="00331694"/>
    <w:rsid w:val="0037310D"/>
    <w:rsid w:val="004D00AB"/>
    <w:rsid w:val="005822F6"/>
    <w:rsid w:val="005B4083"/>
    <w:rsid w:val="00673BF7"/>
    <w:rsid w:val="00685572"/>
    <w:rsid w:val="006E5218"/>
    <w:rsid w:val="006F3F99"/>
    <w:rsid w:val="006F40F3"/>
    <w:rsid w:val="00772B94"/>
    <w:rsid w:val="00877856"/>
    <w:rsid w:val="00896FFC"/>
    <w:rsid w:val="008B5BFD"/>
    <w:rsid w:val="00923A9C"/>
    <w:rsid w:val="009D6246"/>
    <w:rsid w:val="009F3CC3"/>
    <w:rsid w:val="009F65FB"/>
    <w:rsid w:val="00A025F3"/>
    <w:rsid w:val="00A41F29"/>
    <w:rsid w:val="00AC15F3"/>
    <w:rsid w:val="00C14816"/>
    <w:rsid w:val="00C76A99"/>
    <w:rsid w:val="00CC0D04"/>
    <w:rsid w:val="00D70E72"/>
    <w:rsid w:val="00DF1384"/>
    <w:rsid w:val="00E87B34"/>
    <w:rsid w:val="00E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846F"/>
  <w15:chartTrackingRefBased/>
  <w15:docId w15:val="{883006B5-7268-40B0-9B56-672C851E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DA16FA86A764A9E584AC8D3448B5B" ma:contentTypeVersion="6" ma:contentTypeDescription="Create a new document." ma:contentTypeScope="" ma:versionID="6640d2ab6c465cc79e56b814c6b7177f">
  <xsd:schema xmlns:xsd="http://www.w3.org/2001/XMLSchema" xmlns:xs="http://www.w3.org/2001/XMLSchema" xmlns:p="http://schemas.microsoft.com/office/2006/metadata/properties" xmlns:ns2="97ab29f8-944a-4efb-972c-34d3248ea810" xmlns:ns3="e0661e95-3ef6-4ce4-8ff9-de4c6bcadd1e" targetNamespace="http://schemas.microsoft.com/office/2006/metadata/properties" ma:root="true" ma:fieldsID="f2e04072af97de5e1c8d353efc212abc" ns2:_="" ns3:_="">
    <xsd:import namespace="97ab29f8-944a-4efb-972c-34d3248ea810"/>
    <xsd:import namespace="e0661e95-3ef6-4ce4-8ff9-de4c6bcad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b29f8-944a-4efb-972c-34d3248ea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61e95-3ef6-4ce4-8ff9-de4c6bcad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FA138-AFBB-4F5C-8984-6EFA76EB6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C3141-E3A8-417C-9624-E1EFA7840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C6E0D-8129-40BD-AB12-49EDBF250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b29f8-944a-4efb-972c-34d3248ea810"/>
    <ds:schemaRef ds:uri="e0661e95-3ef6-4ce4-8ff9-de4c6bcad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Kowalczyk</dc:creator>
  <cp:keywords/>
  <dc:description/>
  <cp:lastModifiedBy>Dietmar Schwarz</cp:lastModifiedBy>
  <cp:revision>2</cp:revision>
  <dcterms:created xsi:type="dcterms:W3CDTF">2024-04-11T13:52:00Z</dcterms:created>
  <dcterms:modified xsi:type="dcterms:W3CDTF">2024-04-11T13:52:00Z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0x010100E0ADA16FA86A764A9E584AC8D3448B5B</vt:lpwstr>
  </property>
</Properties>
</file>