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63C1" w:rsidRDefault="00000000">
      <w:r>
        <w:t>PPBC meeting 03/30/23</w:t>
      </w:r>
    </w:p>
    <w:p w14:paraId="00000002" w14:textId="77777777" w:rsidR="007B63C1" w:rsidRDefault="007B63C1"/>
    <w:p w14:paraId="00000003" w14:textId="77777777" w:rsidR="007B63C1" w:rsidRDefault="00000000">
      <w:r>
        <w:t xml:space="preserve">In attendance: Ying Bao (Chemistry), </w:t>
      </w:r>
      <w:proofErr w:type="spellStart"/>
      <w:r>
        <w:t>Qiang</w:t>
      </w:r>
      <w:proofErr w:type="spellEnd"/>
      <w:r>
        <w:t xml:space="preserve"> Hao (SMATE), Brian Hutchinson (Computer Science), Amr Radwan (Engineering), Sean Mulcahy (Geology), Amy Anderson (Math), Dietmar Schwarz (Biology), Janelle Leger (CSE, advisory), Jackie Caplan-Auerbach (CSE, advisory), Justin McGlone (AS, advisory), Miriam Gold (AS, advisory), Ken </w:t>
      </w:r>
      <w:proofErr w:type="spellStart"/>
      <w:r>
        <w:t>Rines</w:t>
      </w:r>
      <w:proofErr w:type="spellEnd"/>
      <w:r>
        <w:t xml:space="preserve"> (Physics)</w:t>
      </w:r>
    </w:p>
    <w:p w14:paraId="00000004" w14:textId="77777777" w:rsidR="007B63C1" w:rsidRDefault="007B63C1"/>
    <w:p w14:paraId="00000005" w14:textId="77777777" w:rsidR="007B63C1" w:rsidRDefault="007B63C1"/>
    <w:p w14:paraId="00000006" w14:textId="77777777" w:rsidR="007B63C1" w:rsidRDefault="00000000">
      <w:r>
        <w:t>The draft policy on creating new departments within CSE was discussed. Discussion points include:</w:t>
      </w:r>
    </w:p>
    <w:p w14:paraId="00000007" w14:textId="77777777" w:rsidR="007B63C1" w:rsidRDefault="00000000">
      <w:pPr>
        <w:numPr>
          <w:ilvl w:val="0"/>
          <w:numId w:val="1"/>
        </w:numPr>
      </w:pPr>
      <w:r>
        <w:t>How resources are allocated</w:t>
      </w:r>
    </w:p>
    <w:p w14:paraId="00000008" w14:textId="77777777" w:rsidR="007B63C1" w:rsidRDefault="00000000">
      <w:pPr>
        <w:numPr>
          <w:ilvl w:val="0"/>
          <w:numId w:val="1"/>
        </w:numPr>
      </w:pPr>
      <w:r>
        <w:t>How conflicts are resolved</w:t>
      </w:r>
    </w:p>
    <w:p w14:paraId="00000009" w14:textId="77777777" w:rsidR="007B63C1" w:rsidRDefault="00000000">
      <w:pPr>
        <w:numPr>
          <w:ilvl w:val="0"/>
          <w:numId w:val="1"/>
        </w:numPr>
      </w:pPr>
      <w:r>
        <w:t>Whether the policy governs the new department or the existing departments</w:t>
      </w:r>
    </w:p>
    <w:p w14:paraId="0000000A" w14:textId="77777777" w:rsidR="007B63C1" w:rsidRDefault="00000000">
      <w:pPr>
        <w:numPr>
          <w:ilvl w:val="0"/>
          <w:numId w:val="1"/>
        </w:numPr>
      </w:pPr>
      <w:r>
        <w:t>Who should submit the proposal for creating the new department</w:t>
      </w:r>
    </w:p>
    <w:p w14:paraId="0000000B" w14:textId="77777777" w:rsidR="007B63C1" w:rsidRDefault="00000000">
      <w:pPr>
        <w:numPr>
          <w:ilvl w:val="0"/>
          <w:numId w:val="1"/>
        </w:numPr>
      </w:pPr>
      <w:r>
        <w:t>How to draft a universally applicable policy instead of one that is tailored to one or two departments</w:t>
      </w:r>
    </w:p>
    <w:p w14:paraId="0000000C" w14:textId="77777777" w:rsidR="007B63C1" w:rsidRDefault="00000000">
      <w:pPr>
        <w:numPr>
          <w:ilvl w:val="0"/>
          <w:numId w:val="1"/>
        </w:numPr>
      </w:pPr>
      <w:r>
        <w:t>Whether the policy should be applied to splitting a department, merging departments, or restructuring a department</w:t>
      </w:r>
    </w:p>
    <w:p w14:paraId="0000000D" w14:textId="77777777" w:rsidR="007B63C1" w:rsidRDefault="00000000">
      <w:pPr>
        <w:numPr>
          <w:ilvl w:val="0"/>
          <w:numId w:val="1"/>
        </w:numPr>
      </w:pPr>
      <w:r>
        <w:t>Whether there should be a feedback mechanism during the implementation</w:t>
      </w:r>
    </w:p>
    <w:sectPr w:rsidR="007B63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4A3"/>
    <w:multiLevelType w:val="multilevel"/>
    <w:tmpl w:val="1C589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922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C1"/>
    <w:rsid w:val="007B63C1"/>
    <w:rsid w:val="009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041D1F-0E4C-6F4A-896C-5D6206D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Dietmar Schwarz</cp:lastModifiedBy>
  <cp:revision>2</cp:revision>
  <dcterms:created xsi:type="dcterms:W3CDTF">2023-05-25T13:15:00Z</dcterms:created>
  <dcterms:modified xsi:type="dcterms:W3CDTF">2023-05-25T13:15:00Z</dcterms:modified>
</cp:coreProperties>
</file>